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</w:rPr>
      </w:pPr>
      <w:bookmarkStart w:id="0" w:name="_Toc435094239"/>
      <w:r>
        <w:rPr>
          <w:rFonts w:hint="eastAsia"/>
        </w:rPr>
        <w:t>QS小型潜水电泵</w:t>
      </w:r>
      <w:bookmarkEnd w:id="0"/>
    </w:p>
    <w:p>
      <w:pPr>
        <w:jc w:val="center"/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40425" cy="3960495"/>
            <wp:effectExtent l="0" t="0" r="3175" b="1905"/>
            <wp:docPr id="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rPr>
          <w:rFonts w:hint="eastAsia" w:ascii="Verdana" w:hAnsi="Verdana"/>
          <w:color w:val="000000"/>
          <w:sz w:val="26"/>
          <w:szCs w:val="26"/>
        </w:rPr>
      </w:pPr>
      <w:r>
        <w:rPr>
          <w:rFonts w:hint="eastAsia" w:ascii="Verdana" w:hAnsi="Verdana"/>
          <w:b/>
          <w:color w:val="000000"/>
          <w:sz w:val="26"/>
          <w:szCs w:val="26"/>
        </w:rPr>
        <w:t>用途：</w:t>
      </w:r>
      <w:r>
        <w:rPr>
          <w:rFonts w:ascii="Verdana" w:hAnsi="Verdana"/>
          <w:color w:val="000000"/>
          <w:sz w:val="26"/>
          <w:szCs w:val="26"/>
        </w:rPr>
        <w:t>可广泛用于农田排灌、喷灌、浅井提水、池塘供排水、丘陵山区引水。</w:t>
      </w:r>
      <w:r>
        <w:rPr>
          <w:rFonts w:ascii="Verdana" w:hAnsi="Verdana"/>
          <w:color w:val="000000"/>
          <w:sz w:val="26"/>
          <w:szCs w:val="26"/>
        </w:rPr>
        <w:br w:type="textWrapping"/>
      </w:r>
      <w:r>
        <w:rPr>
          <w:rFonts w:hint="eastAsia" w:ascii="Verdana" w:hAnsi="Verdana"/>
          <w:b/>
          <w:color w:val="000000"/>
          <w:sz w:val="26"/>
          <w:szCs w:val="26"/>
        </w:rPr>
        <w:t>特性：</w:t>
      </w:r>
      <w:r>
        <w:rPr>
          <w:rFonts w:ascii="Verdana" w:hAnsi="Verdana"/>
          <w:color w:val="000000"/>
          <w:sz w:val="26"/>
          <w:szCs w:val="26"/>
        </w:rPr>
        <w:t>QS小型潜水电泵是一种机泵一体，潜入水中的提水工具</w:t>
      </w:r>
      <w:r>
        <w:rPr>
          <w:rFonts w:hint="eastAsia" w:ascii="Verdana" w:hAnsi="Verdana"/>
          <w:color w:val="000000"/>
          <w:sz w:val="26"/>
          <w:szCs w:val="26"/>
        </w:rPr>
        <w:t>，</w:t>
      </w:r>
      <w:r>
        <w:rPr>
          <w:rFonts w:ascii="Verdana" w:hAnsi="Verdana"/>
          <w:color w:val="000000"/>
          <w:sz w:val="26"/>
          <w:szCs w:val="26"/>
        </w:rPr>
        <w:t>体积小</w:t>
      </w:r>
      <w:r>
        <w:rPr>
          <w:rFonts w:hint="eastAsia" w:ascii="Verdana" w:hAnsi="Verdana"/>
          <w:color w:val="000000"/>
          <w:sz w:val="26"/>
          <w:szCs w:val="26"/>
        </w:rPr>
        <w:t>、</w:t>
      </w:r>
      <w:r>
        <w:rPr>
          <w:rFonts w:ascii="Verdana" w:hAnsi="Verdana"/>
          <w:color w:val="000000"/>
          <w:sz w:val="26"/>
          <w:szCs w:val="26"/>
        </w:rPr>
        <w:t>重量轻。</w:t>
      </w:r>
      <w:r>
        <w:rPr>
          <w:rFonts w:hint="eastAsia" w:ascii="Verdana" w:hAnsi="Verdana"/>
          <w:color w:val="000000"/>
          <w:sz w:val="26"/>
          <w:szCs w:val="26"/>
        </w:rPr>
        <w:t xml:space="preserve">    </w:t>
      </w:r>
    </w:p>
    <w:p>
      <w:pPr>
        <w:spacing w:line="500" w:lineRule="exact"/>
        <w:rPr>
          <w:rFonts w:hint="eastAsia"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流量：8.4—250m3/h      扬程：5—120m</w:t>
      </w:r>
    </w:p>
    <w:p>
      <w:pPr>
        <w:spacing w:line="500" w:lineRule="exact"/>
        <w:rPr>
          <w:rFonts w:ascii="Verdana" w:hAnsi="Verdana"/>
          <w:color w:val="000000"/>
        </w:rPr>
      </w:pPr>
      <w:r>
        <w:rPr>
          <w:rFonts w:hint="eastAsia" w:ascii="Verdana" w:hAnsi="Verdana"/>
          <w:b/>
          <w:color w:val="000000"/>
        </w:rPr>
        <w:t>型号举例说明</w:t>
      </w:r>
      <w:r>
        <w:rPr>
          <w:rFonts w:hint="eastAsia" w:ascii="Verdana" w:hAnsi="Verdana"/>
          <w:color w:val="000000"/>
        </w:rPr>
        <w:t>：</w:t>
      </w:r>
    </w:p>
    <w:p>
      <w:pPr>
        <w:spacing w:line="500" w:lineRule="exact"/>
        <w:rPr>
          <w:rFonts w:ascii="Verdana" w:hAnsi="Verdana"/>
        </w:rPr>
      </w:pPr>
      <w:bookmarkStart w:id="1" w:name="_GoBack"/>
      <w:bookmarkEnd w:id="1"/>
      <w:r>
        <w:rPr>
          <w:b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131445</wp:posOffset>
            </wp:positionV>
            <wp:extent cx="4396105" cy="2042795"/>
            <wp:effectExtent l="0" t="0" r="4445" b="14605"/>
            <wp:wrapTopAndBottom/>
            <wp:docPr id="5" name="图片 3" descr="20151110170222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20151110170222_00001"/>
                    <pic:cNvPicPr>
                      <a:picLocks noChangeAspect="1"/>
                    </pic:cNvPicPr>
                  </pic:nvPicPr>
                  <pic:blipFill>
                    <a:blip r:embed="rId5"/>
                    <a:srcRect t="12492"/>
                    <a:stretch>
                      <a:fillRect/>
                    </a:stretch>
                  </pic:blipFill>
                  <pic:spPr>
                    <a:xfrm>
                      <a:off x="0" y="0"/>
                      <a:ext cx="439610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rPr>
          <w:rFonts w:ascii="Verdana" w:hAnsi="Verdana"/>
        </w:rPr>
      </w:pPr>
    </w:p>
    <w:p>
      <w:pPr>
        <w:spacing w:line="500" w:lineRule="exact"/>
        <w:rPr>
          <w:rFonts w:ascii="Verdana" w:hAnsi="Verdana"/>
        </w:rPr>
      </w:pPr>
    </w:p>
    <w:p>
      <w:pPr>
        <w:spacing w:line="500" w:lineRule="exact"/>
        <w:rPr>
          <w:rFonts w:ascii="Verdana" w:hAnsi="Verdana"/>
        </w:rPr>
      </w:pPr>
    </w:p>
    <w:p>
      <w:pPr>
        <w:spacing w:line="500" w:lineRule="exact"/>
        <w:rPr>
          <w:rFonts w:hint="eastAsia" w:ascii="Verdana" w:hAnsi="Verdana"/>
        </w:rPr>
      </w:pPr>
    </w:p>
    <w:p>
      <w:pPr>
        <w:spacing w:line="460" w:lineRule="exact"/>
        <w:jc w:val="center"/>
        <w:rPr>
          <w:rFonts w:ascii="Verdana" w:hAnsi="Verdana"/>
          <w:b/>
          <w:sz w:val="52"/>
          <w:szCs w:val="52"/>
        </w:rPr>
      </w:pPr>
      <w:r>
        <w:rPr>
          <w:rFonts w:hint="eastAsia"/>
          <w:b/>
        </w:rPr>
        <w:t>QS小型潜水电泵</w:t>
      </w:r>
      <w:r>
        <w:rPr>
          <w:rFonts w:hint="eastAsia" w:ascii="Verdana" w:hAnsi="Verdana"/>
          <w:b/>
        </w:rPr>
        <w:t>产品选型表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405880" cy="9267825"/>
            <wp:effectExtent l="0" t="0" r="13970" b="9525"/>
            <wp:docPr id="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5880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411595" cy="9738360"/>
            <wp:effectExtent l="0" t="0" r="8255" b="15240"/>
            <wp:docPr id="8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1595" cy="9738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51625" cy="9053830"/>
            <wp:effectExtent l="0" t="0" r="15875" b="13970"/>
            <wp:docPr id="9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1625" cy="9053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北京格里芬泵业科技有限公司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地址：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北京市丰台区黄土岗高场村2号</w:t>
      </w:r>
      <w:r>
        <w:rPr>
          <w:rFonts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  <w:t>A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座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  <w:t>6135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电话：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010-63263362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联系人：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马景龙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手机号：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18811581589（微信同号）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客户在线QQ：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  <w:t>2862029403【</w:t>
      </w:r>
      <w:r>
        <w:rPr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fldChar w:fldCharType="begin"/>
      </w:r>
      <w:r>
        <w:rPr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instrText xml:space="preserve"> HYPERLINK "http://wpa.qq.com/msgrd?v=3&amp;uin=2862029403&amp;site=glfby&amp;menu=yes" \o "点击咨询" \t "http://www.glfby.com/article/_blank" </w:instrText>
      </w:r>
      <w:r>
        <w:rPr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fldChar w:fldCharType="separate"/>
      </w:r>
      <w:r>
        <w:rPr>
          <w:rStyle w:val="7"/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t>点击咨询</w:t>
      </w:r>
      <w:r>
        <w:rPr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fldChar w:fldCharType="end"/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  <w:t>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客户在线QQ：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  <w:t>3484415162 【</w:t>
      </w:r>
      <w:r>
        <w:rPr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fldChar w:fldCharType="begin"/>
      </w:r>
      <w:r>
        <w:rPr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instrText xml:space="preserve"> HYPERLINK "http://wpa.qq.com/msgrd?v=3&amp;uin=3484415162&amp;site=glfby&amp;menu=yes" \o "点击咨询" \t "http://www.glfby.com/article/_blank" </w:instrText>
      </w:r>
      <w:r>
        <w:rPr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fldChar w:fldCharType="separate"/>
      </w:r>
      <w:r>
        <w:rPr>
          <w:rStyle w:val="7"/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t>点击咨询</w:t>
      </w:r>
      <w:r>
        <w:rPr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fldChar w:fldCharType="end"/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  <w:t>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网址：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u w:val="none"/>
        </w:rPr>
        <w:instrText xml:space="preserve"> HYPERLINK "http://www.glfby.com/" \t "http://www.glfby.com/article/_self"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u w:val="none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none"/>
        </w:rPr>
        <w:t>http://www.glfby.com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公司微信公众号：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2857500" cy="2857500"/>
            <wp:effectExtent l="0" t="0" r="0" b="0"/>
            <wp:docPr id="10" name="图片 6" descr="微信公众号－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微信公众号－二维码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D4164"/>
    <w:rsid w:val="041D4164"/>
    <w:rsid w:val="1F2013EC"/>
    <w:rsid w:val="46E33D2B"/>
    <w:rsid w:val="47281E39"/>
    <w:rsid w:val="50497400"/>
    <w:rsid w:val="58A51CE7"/>
    <w:rsid w:val="5A95446E"/>
    <w:rsid w:val="6A225FF4"/>
    <w:rsid w:val="6BF77705"/>
    <w:rsid w:val="720C7B64"/>
    <w:rsid w:val="7AE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2020-04-09T17:52:00Z</dcterms:created>
  <dc:creator>Administrator</dc:creator>
  <cp:lastModifiedBy>Administrator</cp:lastModifiedBy>
  <dcterms:modified xsi:type="dcterms:W3CDTF">2020-04-09T18:01:08Z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